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ACF" w14:textId="3677F458" w:rsidR="006818E2" w:rsidRDefault="006818E2"/>
    <w:p w14:paraId="07CF4FA5" w14:textId="59CF3B7E" w:rsidR="005D7ADD" w:rsidRPr="005D7ADD" w:rsidRDefault="005D7ADD" w:rsidP="005D7ADD">
      <w:pPr>
        <w:spacing w:line="256" w:lineRule="auto"/>
        <w:jc w:val="center"/>
        <w:rPr>
          <w:rFonts w:ascii="Arial" w:eastAsia="Arial Unicode MS" w:hAnsi="Arial" w:cs="Arial"/>
          <w:b/>
          <w:color w:val="333333"/>
          <w:kern w:val="0"/>
          <w:sz w:val="24"/>
          <w:szCs w:val="24"/>
          <w:u w:val="single"/>
          <w:bdr w:val="nil"/>
          <w:shd w:val="clear" w:color="auto" w:fill="FFFFFF"/>
          <w:lang w:val="en-US"/>
          <w14:ligatures w14:val="none"/>
        </w:rPr>
      </w:pPr>
      <w:r>
        <w:rPr>
          <w:rFonts w:ascii="Arial" w:eastAsia="Arial Unicode MS" w:hAnsi="Arial" w:cs="Arial"/>
          <w:b/>
          <w:color w:val="333333"/>
          <w:kern w:val="0"/>
          <w:sz w:val="24"/>
          <w:szCs w:val="24"/>
          <w:u w:val="single"/>
          <w:bdr w:val="nil"/>
          <w:shd w:val="clear" w:color="auto" w:fill="FFFFFF"/>
          <w:lang w:val="en-US"/>
          <w14:ligatures w14:val="none"/>
        </w:rPr>
        <w:t xml:space="preserve">NDIC VISIT TO </w:t>
      </w:r>
      <w:r w:rsidRPr="005D7ADD">
        <w:rPr>
          <w:rFonts w:ascii="Arial" w:eastAsia="Arial Unicode MS" w:hAnsi="Arial" w:cs="Arial"/>
          <w:b/>
          <w:color w:val="333333"/>
          <w:kern w:val="0"/>
          <w:sz w:val="24"/>
          <w:szCs w:val="24"/>
          <w:u w:val="single"/>
          <w:bdr w:val="nil"/>
          <w:shd w:val="clear" w:color="auto" w:fill="FFFFFF"/>
          <w:lang w:val="en-US"/>
          <w14:ligatures w14:val="none"/>
        </w:rPr>
        <w:t>EFCC</w:t>
      </w:r>
      <w:r>
        <w:rPr>
          <w:rFonts w:ascii="Arial" w:eastAsia="Arial Unicode MS" w:hAnsi="Arial" w:cs="Arial"/>
          <w:b/>
          <w:color w:val="333333"/>
          <w:kern w:val="0"/>
          <w:sz w:val="24"/>
          <w:szCs w:val="24"/>
          <w:u w:val="single"/>
          <w:bdr w:val="nil"/>
          <w:shd w:val="clear" w:color="auto" w:fill="FFFFFF"/>
          <w:lang w:val="en-US"/>
          <w14:ligatures w14:val="none"/>
        </w:rPr>
        <w:t xml:space="preserve">: </w:t>
      </w:r>
      <w:r w:rsidRPr="005D7ADD">
        <w:rPr>
          <w:rFonts w:ascii="Arial" w:eastAsia="Arial Unicode MS" w:hAnsi="Arial" w:cs="Arial"/>
          <w:b/>
          <w:color w:val="333333"/>
          <w:kern w:val="0"/>
          <w:sz w:val="24"/>
          <w:szCs w:val="24"/>
          <w:u w:val="single"/>
          <w:bdr w:val="nil"/>
          <w:shd w:val="clear" w:color="auto" w:fill="FFFFFF"/>
          <w:lang w:val="en-US"/>
          <w14:ligatures w14:val="none"/>
        </w:rPr>
        <w:t>PICTURES AND CAPTIONS</w:t>
      </w:r>
    </w:p>
    <w:p w14:paraId="372F1421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/>
          <w:color w:val="333333"/>
          <w:kern w:val="0"/>
          <w:sz w:val="24"/>
          <w:szCs w:val="24"/>
          <w:u w:val="single"/>
          <w:bdr w:val="nil"/>
          <w:shd w:val="clear" w:color="auto" w:fill="FFFFFF"/>
          <w:lang w:val="en-US"/>
          <w14:ligatures w14:val="none"/>
        </w:rPr>
      </w:pPr>
      <w:r w:rsidRPr="005D7ADD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42124087" wp14:editId="712F43FB">
            <wp:extent cx="5310554" cy="4883404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532" cy="493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0FC1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 xml:space="preserve">Nigeria Deposit Insurance Corporation (NDIC) </w:t>
      </w:r>
      <w:bookmarkStart w:id="0" w:name="_Hlk220078327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 xml:space="preserve">Mr. Thompson </w:t>
      </w:r>
      <w:proofErr w:type="spellStart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>Oludare</w:t>
      </w:r>
      <w:proofErr w:type="spellEnd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 xml:space="preserve"> Sunday </w:t>
      </w:r>
      <w:bookmarkEnd w:id="0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 xml:space="preserve">receives a commemorative plaque from the Chairman of the Economic &amp; Finance Crimes Commission (EFCC) Mr. </w:t>
      </w:r>
      <w:bookmarkStart w:id="1" w:name="_Hlk220078507"/>
      <w:proofErr w:type="spellStart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>Olanipekun</w:t>
      </w:r>
      <w:bookmarkEnd w:id="1"/>
      <w:proofErr w:type="spellEnd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>Olukoyede</w:t>
      </w:r>
      <w:proofErr w:type="spellEnd"/>
      <w:r w:rsidRPr="005D7ADD"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  <w:t xml:space="preserve"> during the NDIC Management's visit to the EFCC Headquarters in Abuja.</w:t>
      </w:r>
    </w:p>
    <w:p w14:paraId="167D29D2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5ABA146F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2FAEDA8A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6202AF68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1C10095E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2E4413CC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04B838E1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2A6AB2F5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5A6022B7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bdr w:val="nil"/>
          <w:shd w:val="clear" w:color="auto" w:fill="FFFFFF"/>
          <w:lang w:val="en-US"/>
          <w14:ligatures w14:val="none"/>
        </w:rPr>
      </w:pPr>
    </w:p>
    <w:p w14:paraId="3520ABC9" w14:textId="77777777" w:rsidR="005D7ADD" w:rsidRPr="005D7ADD" w:rsidRDefault="005D7ADD" w:rsidP="005D7ADD">
      <w:pPr>
        <w:spacing w:line="256" w:lineRule="auto"/>
        <w:rPr>
          <w:rFonts w:ascii="Arial" w:eastAsia="Arial Unicode MS" w:hAnsi="Arial" w:cs="Arial"/>
          <w:bCs/>
          <w:color w:val="333333"/>
          <w:kern w:val="0"/>
          <w:sz w:val="24"/>
          <w:szCs w:val="24"/>
          <w:bdr w:val="nil"/>
          <w:shd w:val="clear" w:color="auto" w:fill="FFFFFF"/>
          <w:lang w:val="en-US"/>
          <w14:ligatures w14:val="none"/>
        </w:rPr>
      </w:pPr>
      <w:r w:rsidRPr="005D7ADD">
        <w:rPr>
          <w:rFonts w:ascii="Calibri" w:eastAsia="Calibri" w:hAnsi="Calibri" w:cs="Times New Roman"/>
          <w:noProof/>
          <w:kern w:val="0"/>
          <w14:ligatures w14:val="none"/>
        </w:rPr>
        <w:lastRenderedPageBreak/>
        <w:drawing>
          <wp:inline distT="0" distB="0" distL="0" distR="0" wp14:anchorId="79D8E719" wp14:editId="1126959B">
            <wp:extent cx="5343525" cy="30371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23" cy="30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07AD" w14:textId="77777777" w:rsidR="005D7ADD" w:rsidRPr="005D7ADD" w:rsidRDefault="005D7ADD" w:rsidP="005D7ADD">
      <w:pPr>
        <w:spacing w:line="25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5D7ADD">
        <w:rPr>
          <w:rFonts w:ascii="Arial" w:eastAsia="Calibri" w:hAnsi="Arial" w:cs="Arial"/>
          <w:color w:val="000000"/>
          <w:kern w:val="0"/>
          <w14:ligatures w14:val="none"/>
        </w:rPr>
        <w:t xml:space="preserve">Nigeria Deposit Insurance Corporation (NDIC) delegation led by the MD/CE NDIC Mr. Thompson </w:t>
      </w:r>
      <w:proofErr w:type="spellStart"/>
      <w:r w:rsidRPr="005D7ADD">
        <w:rPr>
          <w:rFonts w:ascii="Arial" w:eastAsia="Calibri" w:hAnsi="Arial" w:cs="Arial"/>
          <w:color w:val="000000"/>
          <w:kern w:val="0"/>
          <w14:ligatures w14:val="none"/>
        </w:rPr>
        <w:t>Oludare</w:t>
      </w:r>
      <w:proofErr w:type="spellEnd"/>
      <w:r w:rsidRPr="005D7ADD">
        <w:rPr>
          <w:rFonts w:ascii="Arial" w:eastAsia="Calibri" w:hAnsi="Arial" w:cs="Arial"/>
          <w:color w:val="000000"/>
          <w:kern w:val="0"/>
          <w14:ligatures w14:val="none"/>
        </w:rPr>
        <w:t xml:space="preserve"> Sunday including ED/Corporate Services, Mrs. Emily C. Osuji, the ED/Operations </w:t>
      </w:r>
      <w:proofErr w:type="spellStart"/>
      <w:r w:rsidRPr="005D7ADD">
        <w:rPr>
          <w:rFonts w:ascii="Arial" w:eastAsia="Calibri" w:hAnsi="Arial" w:cs="Arial"/>
          <w:color w:val="000000"/>
          <w:kern w:val="0"/>
          <w14:ligatures w14:val="none"/>
        </w:rPr>
        <w:t>Dr.</w:t>
      </w:r>
      <w:proofErr w:type="spellEnd"/>
      <w:r w:rsidRPr="005D7ADD">
        <w:rPr>
          <w:rFonts w:ascii="Arial" w:eastAsia="Calibri" w:hAnsi="Arial" w:cs="Arial"/>
          <w:color w:val="000000"/>
          <w:kern w:val="0"/>
          <w14:ligatures w14:val="none"/>
        </w:rPr>
        <w:t xml:space="preserve"> Kabir S. </w:t>
      </w:r>
      <w:proofErr w:type="spellStart"/>
      <w:r w:rsidRPr="005D7ADD">
        <w:rPr>
          <w:rFonts w:ascii="Arial" w:eastAsia="Calibri" w:hAnsi="Arial" w:cs="Arial"/>
          <w:color w:val="000000"/>
          <w:kern w:val="0"/>
          <w14:ligatures w14:val="none"/>
        </w:rPr>
        <w:t>Katata</w:t>
      </w:r>
      <w:proofErr w:type="spellEnd"/>
      <w:r w:rsidRPr="005D7ADD">
        <w:rPr>
          <w:rFonts w:ascii="Arial" w:eastAsia="Calibri" w:hAnsi="Arial" w:cs="Arial"/>
          <w:color w:val="000000"/>
          <w:kern w:val="0"/>
          <w14:ligatures w14:val="none"/>
        </w:rPr>
        <w:t xml:space="preserve"> and other NDIC Heads of Departments pose for a group photograph with the Chairman, </w:t>
      </w:r>
      <w:r w:rsidRPr="005D7ADD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Economic &amp; Finance Crimes Commission (EFCC) Mr. </w:t>
      </w:r>
      <w:proofErr w:type="spellStart"/>
      <w:r w:rsidRPr="005D7ADD">
        <w:rPr>
          <w:rFonts w:ascii="Arial" w:eastAsia="Calibri" w:hAnsi="Arial" w:cs="Arial"/>
          <w:color w:val="000000"/>
          <w:kern w:val="0"/>
          <w:lang w:val="en-US"/>
          <w14:ligatures w14:val="none"/>
        </w:rPr>
        <w:t>Olanipekun</w:t>
      </w:r>
      <w:proofErr w:type="spellEnd"/>
      <w:r w:rsidRPr="005D7ADD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5D7ADD">
        <w:rPr>
          <w:rFonts w:ascii="Arial" w:eastAsia="Calibri" w:hAnsi="Arial" w:cs="Arial"/>
          <w:color w:val="000000"/>
          <w:kern w:val="0"/>
          <w:lang w:val="en-US"/>
          <w14:ligatures w14:val="none"/>
        </w:rPr>
        <w:t>Olukoyede</w:t>
      </w:r>
      <w:proofErr w:type="spellEnd"/>
      <w:r w:rsidRPr="005D7ADD">
        <w:rPr>
          <w:rFonts w:ascii="Arial" w:eastAsia="Calibri" w:hAnsi="Arial" w:cs="Arial"/>
          <w:color w:val="000000"/>
          <w:kern w:val="0"/>
          <w14:ligatures w14:val="none"/>
        </w:rPr>
        <w:t xml:space="preserve"> and EFCC Management staff at the EFCC Headquarters in Abuja.</w:t>
      </w:r>
    </w:p>
    <w:p w14:paraId="32E5AFE8" w14:textId="77777777" w:rsidR="005D7ADD" w:rsidRDefault="005D7ADD"/>
    <w:sectPr w:rsidR="005D7A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DD"/>
    <w:rsid w:val="0009704E"/>
    <w:rsid w:val="005D7ADD"/>
    <w:rsid w:val="006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73B5"/>
  <w15:chartTrackingRefBased/>
  <w15:docId w15:val="{57D12BF0-B0AF-47F1-B9B4-B625B4A3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Hawwau Gambo</dc:creator>
  <cp:keywords/>
  <dc:description/>
  <cp:lastModifiedBy>Hawwau Gambo</cp:lastModifiedBy>
  <cp:revision>1</cp:revision>
  <dcterms:created xsi:type="dcterms:W3CDTF">2026-01-24T20:55:00Z</dcterms:created>
  <dcterms:modified xsi:type="dcterms:W3CDTF">2026-01-24T20:57:00Z</dcterms:modified>
</cp:coreProperties>
</file>